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92C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</w:t>
      </w:r>
      <w:proofErr w:type="spellStart"/>
      <w:r w:rsidRPr="00A92C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Фараби</w:t>
      </w:r>
      <w:proofErr w:type="spellEnd"/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92C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A92C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A92C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Default="00A92C29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Default="00A92C29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Default="00A92C29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A92C29" w:rsidRDefault="00A92C29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92C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:rsidR="00373318" w:rsidRPr="00A92C29" w:rsidRDefault="00373318" w:rsidP="005B54BF">
      <w:pPr>
        <w:keepNext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92C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РАВ 4307 </w:t>
      </w:r>
      <w:r w:rsidRPr="00A92C29">
        <w:rPr>
          <w:rFonts w:ascii="Times New Roman" w:hAnsi="Times New Roman" w:cs="Times New Roman"/>
          <w:b/>
          <w:bCs/>
          <w:sz w:val="24"/>
          <w:szCs w:val="24"/>
        </w:rPr>
        <w:t>«Процессы и аппараты в биотехнологии»</w:t>
      </w: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768" w:rsidRPr="00A92C29" w:rsidRDefault="00373318" w:rsidP="005B54B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C29">
        <w:rPr>
          <w:rFonts w:ascii="Times New Roman" w:hAnsi="Times New Roman" w:cs="Times New Roman"/>
          <w:sz w:val="24"/>
          <w:szCs w:val="24"/>
        </w:rPr>
        <w:t>6</w:t>
      </w:r>
      <w:r w:rsidRPr="00A92C29">
        <w:rPr>
          <w:rFonts w:ascii="Times New Roman" w:hAnsi="Times New Roman" w:cs="Times New Roman"/>
          <w:sz w:val="24"/>
          <w:szCs w:val="24"/>
          <w:lang w:val="kk-KZ"/>
        </w:rPr>
        <w:t>В05103</w:t>
      </w:r>
      <w:r w:rsidRPr="00A92C2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A92C29">
        <w:rPr>
          <w:rFonts w:ascii="Times New Roman" w:hAnsi="Times New Roman" w:cs="Times New Roman"/>
          <w:sz w:val="24"/>
          <w:szCs w:val="24"/>
          <w:lang w:val="kk-KZ"/>
        </w:rPr>
        <w:t>– «Биотехнология»</w:t>
      </w:r>
      <w:r w:rsidR="008C0768" w:rsidRPr="00A92C29">
        <w:rPr>
          <w:rFonts w:ascii="Times New Roman" w:eastAsia="Calibri" w:hAnsi="Times New Roman" w:cs="Times New Roman"/>
          <w:sz w:val="24"/>
          <w:szCs w:val="24"/>
        </w:rPr>
        <w:t>, курс - 3</w:t>
      </w: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Default="00A92C29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2C29">
        <w:rPr>
          <w:rFonts w:ascii="Times New Roman" w:eastAsia="Calibri" w:hAnsi="Times New Roman" w:cs="Times New Roman"/>
          <w:color w:val="000000"/>
          <w:sz w:val="24"/>
          <w:szCs w:val="24"/>
        </w:rPr>
        <w:t>2021 г.</w:t>
      </w:r>
    </w:p>
    <w:p w:rsidR="00373318" w:rsidRPr="00A92C29" w:rsidRDefault="008C0768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итогового экзамена дисциплины «Процессы и аппараты в биотехнологии» </w:t>
      </w:r>
      <w:r w:rsidRPr="00A92C2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специальности </w:t>
      </w:r>
      <w:r w:rsidR="00373318" w:rsidRPr="00A92C29">
        <w:rPr>
          <w:rFonts w:ascii="Times New Roman" w:hAnsi="Times New Roman" w:cs="Times New Roman"/>
          <w:sz w:val="24"/>
          <w:szCs w:val="24"/>
        </w:rPr>
        <w:t>6</w:t>
      </w:r>
      <w:r w:rsidR="00373318" w:rsidRPr="00A92C29">
        <w:rPr>
          <w:rFonts w:ascii="Times New Roman" w:hAnsi="Times New Roman" w:cs="Times New Roman"/>
          <w:sz w:val="24"/>
          <w:szCs w:val="24"/>
          <w:lang w:val="kk-KZ"/>
        </w:rPr>
        <w:t>В05103</w:t>
      </w:r>
      <w:r w:rsidR="00373318" w:rsidRPr="00A92C2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73318" w:rsidRPr="00A92C29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 </w:t>
      </w:r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Г.Д.,</w:t>
      </w:r>
    </w:p>
    <w:p w:rsidR="008C0768" w:rsidRPr="00A92C29" w:rsidRDefault="00373318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доцента</w:t>
      </w:r>
      <w:r w:rsidR="008C0768"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биотехнологии</w:t>
      </w:r>
    </w:p>
    <w:p w:rsidR="008C0768" w:rsidRPr="00A92C29" w:rsidRDefault="008C0768" w:rsidP="005B54BF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768" w:rsidRDefault="008C0768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Default="005B54BF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Default="005B54BF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Default="005B54BF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A92C29" w:rsidRDefault="005B54BF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A92C29" w:rsidRDefault="008C0768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A92C29" w:rsidRDefault="008C0768" w:rsidP="005B54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:rsidR="008C0768" w:rsidRPr="00A92C29" w:rsidRDefault="008C0768" w:rsidP="005B54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A92C29" w:rsidRDefault="00373318" w:rsidP="005B54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«26» октября </w:t>
      </w:r>
      <w:r w:rsidR="008C0768"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г., протокол № 9</w:t>
      </w:r>
    </w:p>
    <w:p w:rsidR="008C0768" w:rsidRPr="00A92C29" w:rsidRDefault="008C0768" w:rsidP="005B54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A92C29" w:rsidRDefault="008C0768" w:rsidP="005B54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A92C29" w:rsidRDefault="008C0768" w:rsidP="005B54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498E"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стаубаевой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8C0768" w:rsidRPr="00A92C29" w:rsidRDefault="008C0768" w:rsidP="005B54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ЭКЗАМЕН ПО ДИСЦИПЛИНЕ</w:t>
      </w: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92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«Процессы и аппараты в биотехнологии» Экзамен </w:t>
      </w:r>
      <w:r w:rsidR="00274446" w:rsidRPr="00A92C2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92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тестирование</w:t>
      </w:r>
    </w:p>
    <w:p w:rsidR="00A92C29" w:rsidRPr="00A92C29" w:rsidRDefault="00A92C29" w:rsidP="005B54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C29" w:rsidRPr="00A92C29" w:rsidRDefault="00A92C29" w:rsidP="005B54BF">
      <w:pPr>
        <w:pStyle w:val="a3"/>
        <w:spacing w:line="360" w:lineRule="auto"/>
        <w:ind w:firstLine="709"/>
      </w:pPr>
      <w:r w:rsidRPr="00A92C29">
        <w:t xml:space="preserve">Проводится в СДО </w:t>
      </w:r>
      <w:proofErr w:type="spellStart"/>
      <w:r w:rsidRPr="00A92C29">
        <w:t>Moodle</w:t>
      </w:r>
      <w:proofErr w:type="spellEnd"/>
      <w:r w:rsidR="005B54BF">
        <w:t>. Формат экзамена</w:t>
      </w:r>
      <w:r w:rsidRPr="00A92C29">
        <w:t xml:space="preserve"> – синхронный.</w:t>
      </w:r>
    </w:p>
    <w:p w:rsidR="005B54BF" w:rsidRPr="00A92C29" w:rsidRDefault="005B54BF" w:rsidP="005B54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Экзаменационное тестирование проводится только на официальных информационно-образовательных платформах университета: в системе </w:t>
      </w:r>
      <w:r w:rsidRPr="00A92C29">
        <w:rPr>
          <w:rFonts w:ascii="Times New Roman" w:hAnsi="Times New Roman" w:cs="Times New Roman"/>
          <w:sz w:val="24"/>
          <w:szCs w:val="24"/>
        </w:rPr>
        <w:t xml:space="preserve">СДО </w:t>
      </w:r>
      <w:proofErr w:type="spellStart"/>
      <w:r w:rsidRPr="00A92C29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54BF" w:rsidRPr="00A92C29" w:rsidRDefault="005B54BF" w:rsidP="005B54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Контроль прохождения тестирования – онлайн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. Технология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прокторинга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 (англ. «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proctor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вебкамере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 может как специалист (очный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киберпрокторинг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). Часто используется вид смешанного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прокторинга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A92C29" w:rsidRPr="00A92C29" w:rsidRDefault="00A92C29" w:rsidP="00E57209">
      <w:pPr>
        <w:pStyle w:val="1"/>
        <w:spacing w:line="360" w:lineRule="auto"/>
        <w:ind w:left="0" w:firstLine="709"/>
      </w:pPr>
      <w:r w:rsidRPr="00A92C29">
        <w:t>РЕГЛАМЕНТ ПРОВЕДЕНИЯ ЭКЗАМЕНА</w:t>
      </w:r>
    </w:p>
    <w:p w:rsidR="00A92C29" w:rsidRPr="00A92C29" w:rsidRDefault="00A92C29" w:rsidP="005B54BF">
      <w:pPr>
        <w:pStyle w:val="a5"/>
        <w:numPr>
          <w:ilvl w:val="0"/>
          <w:numId w:val="2"/>
        </w:numPr>
        <w:tabs>
          <w:tab w:val="left" w:pos="3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92C29">
        <w:rPr>
          <w:sz w:val="24"/>
          <w:szCs w:val="24"/>
        </w:rPr>
        <w:t>Экзамен проводится по</w:t>
      </w:r>
      <w:r w:rsidRPr="00A92C29">
        <w:rPr>
          <w:spacing w:val="-4"/>
          <w:sz w:val="24"/>
          <w:szCs w:val="24"/>
        </w:rPr>
        <w:t xml:space="preserve"> </w:t>
      </w:r>
      <w:r w:rsidRPr="00A92C29">
        <w:rPr>
          <w:sz w:val="24"/>
          <w:szCs w:val="24"/>
        </w:rPr>
        <w:t>расписанию.</w:t>
      </w:r>
    </w:p>
    <w:p w:rsidR="00A92C29" w:rsidRPr="00A92C29" w:rsidRDefault="00A92C29" w:rsidP="005B54BF">
      <w:pPr>
        <w:pStyle w:val="a5"/>
        <w:numPr>
          <w:ilvl w:val="0"/>
          <w:numId w:val="2"/>
        </w:numPr>
        <w:tabs>
          <w:tab w:val="left" w:pos="3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92C29">
        <w:rPr>
          <w:sz w:val="24"/>
          <w:szCs w:val="24"/>
        </w:rPr>
        <w:t>Длительность экзамена – 60 минут на 25 вопросов, 1 попытка (хронометраж и количество попыток задается вручную преподавателем при загрузке тестов).</w:t>
      </w:r>
    </w:p>
    <w:p w:rsidR="005B54BF" w:rsidRPr="00A92C29" w:rsidRDefault="005B54BF" w:rsidP="00E57209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СТУДЕНТ</w:t>
      </w:r>
    </w:p>
    <w:p w:rsidR="005B54BF" w:rsidRPr="00A92C29" w:rsidRDefault="005B54BF" w:rsidP="005B54BF">
      <w:pPr>
        <w:widowControl w:val="0"/>
        <w:numPr>
          <w:ilvl w:val="0"/>
          <w:numId w:val="1"/>
        </w:numPr>
        <w:tabs>
          <w:tab w:val="left" w:pos="4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Сначала должен проверить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интернет-соединение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 на компьютерном устройстве (моноблок, ноутбук, планшет). Устройство должно быть обеспечено зарядкой в течение всего времени</w:t>
      </w:r>
      <w:r w:rsidRPr="00A92C2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92C29">
        <w:rPr>
          <w:rFonts w:ascii="Times New Roman" w:eastAsia="Times New Roman" w:hAnsi="Times New Roman" w:cs="Times New Roman"/>
          <w:sz w:val="24"/>
          <w:szCs w:val="24"/>
        </w:rPr>
        <w:t>экзамена.</w:t>
      </w:r>
    </w:p>
    <w:p w:rsidR="005B54BF" w:rsidRPr="00A92C29" w:rsidRDefault="005B54BF" w:rsidP="005B54BF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Открыть</w:t>
      </w:r>
      <w:r w:rsidRPr="00A92C29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92C29">
        <w:rPr>
          <w:rFonts w:ascii="Times New Roman" w:eastAsia="Times New Roman" w:hAnsi="Times New Roman" w:cs="Times New Roman"/>
          <w:sz w:val="24"/>
          <w:szCs w:val="24"/>
        </w:rPr>
        <w:t>веб-портал</w:t>
      </w:r>
      <w:r w:rsidRPr="00A92C29">
        <w:rPr>
          <w:rFonts w:ascii="Times New Roman" w:eastAsia="Times New Roman" w:hAnsi="Times New Roman" w:cs="Times New Roman"/>
          <w:color w:val="0461C1"/>
          <w:spacing w:val="-21"/>
          <w:sz w:val="24"/>
          <w:szCs w:val="24"/>
        </w:rPr>
        <w:t xml:space="preserve"> </w:t>
      </w:r>
      <w:r w:rsidRPr="00A92C29"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  <w:t>Univer.kaznu.kz</w:t>
      </w:r>
      <w:r w:rsidRPr="00A92C29">
        <w:rPr>
          <w:rFonts w:ascii="Times New Roman" w:eastAsia="Times New Roman" w:hAnsi="Times New Roman" w:cs="Times New Roman"/>
          <w:color w:val="0461C1"/>
          <w:spacing w:val="-16"/>
          <w:sz w:val="24"/>
          <w:szCs w:val="24"/>
        </w:rPr>
        <w:t xml:space="preserve"> </w:t>
      </w:r>
      <w:r w:rsidRPr="00A92C2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A92C2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92C29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A92C29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92C29">
        <w:rPr>
          <w:rFonts w:ascii="Times New Roman" w:eastAsia="Times New Roman" w:hAnsi="Times New Roman" w:cs="Times New Roman"/>
          <w:sz w:val="24"/>
          <w:szCs w:val="24"/>
        </w:rPr>
        <w:t>браузер,</w:t>
      </w:r>
      <w:r w:rsidRPr="00A92C2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92C2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92C29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92C29">
        <w:rPr>
          <w:rFonts w:ascii="Times New Roman" w:eastAsia="Times New Roman" w:hAnsi="Times New Roman" w:cs="Times New Roman"/>
          <w:sz w:val="24"/>
          <w:szCs w:val="24"/>
        </w:rPr>
        <w:t>предпочтительно</w:t>
      </w:r>
      <w:r w:rsidRPr="00A92C29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A92C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Chrome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4BF" w:rsidRPr="00A92C29" w:rsidRDefault="005B54BF" w:rsidP="005B54BF">
      <w:pPr>
        <w:widowControl w:val="0"/>
        <w:numPr>
          <w:ilvl w:val="0"/>
          <w:numId w:val="1"/>
        </w:numPr>
        <w:tabs>
          <w:tab w:val="left" w:pos="3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Авторизоваться со своей учетной записью. Если не помнит свой логин и пароль, должен обратиться к своему куратору-</w:t>
      </w:r>
      <w:proofErr w:type="spellStart"/>
      <w:r w:rsidRPr="00A92C29">
        <w:rPr>
          <w:rFonts w:ascii="Times New Roman" w:eastAsia="Times New Roman" w:hAnsi="Times New Roman" w:cs="Times New Roman"/>
          <w:color w:val="000000"/>
          <w:sz w:val="24"/>
          <w:szCs w:val="24"/>
        </w:rPr>
        <w:t>эдвайзеру</w:t>
      </w:r>
      <w:proofErr w:type="spellEnd"/>
      <w:r w:rsidRPr="00A92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начала</w:t>
      </w:r>
      <w:r w:rsidRPr="00A92C29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A92C29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экзамена.</w:t>
      </w:r>
    </w:p>
    <w:p w:rsidR="005B54BF" w:rsidRPr="00A92C29" w:rsidRDefault="005B54BF" w:rsidP="005B54BF">
      <w:pPr>
        <w:widowControl w:val="0"/>
        <w:numPr>
          <w:ilvl w:val="0"/>
          <w:numId w:val="1"/>
        </w:numPr>
        <w:tabs>
          <w:tab w:val="left" w:pos="33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Перейти</w:t>
      </w:r>
      <w:r w:rsidRPr="00A92C2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92C2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92C29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92C29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вкладку</w:t>
      </w:r>
      <w:r w:rsidRPr="00A92C2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A92C29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Бакалавр. Затем активизировать функционал Расписание</w:t>
      </w:r>
      <w:r w:rsidRPr="00A92C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92C29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экзаменов</w:t>
      </w:r>
    </w:p>
    <w:p w:rsidR="005B54BF" w:rsidRPr="00A92C29" w:rsidRDefault="005B54BF" w:rsidP="005B54BF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</w:t>
      </w:r>
      <w:r w:rsidRPr="00A92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30 минут до начала студенты должны приготовится к экзамену в соответствии с требованиями инструкции по </w:t>
      </w:r>
      <w:proofErr w:type="spellStart"/>
      <w:r w:rsidRPr="00A92C29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прокторингу</w:t>
      </w:r>
      <w:proofErr w:type="spellEnd"/>
      <w:r w:rsidRPr="00A92C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4BF" w:rsidRPr="00A92C29" w:rsidRDefault="005B54BF" w:rsidP="005B54BF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29">
        <w:rPr>
          <w:rFonts w:ascii="Times New Roman" w:hAnsi="Times New Roman" w:cs="Times New Roman"/>
          <w:sz w:val="24"/>
          <w:szCs w:val="24"/>
        </w:rPr>
        <w:t>6. По завершению времени тестирования баллы выставляется в аттестационную ведомость.</w:t>
      </w:r>
    </w:p>
    <w:p w:rsidR="005B54BF" w:rsidRPr="00A92C29" w:rsidRDefault="005B54BF" w:rsidP="005B54BF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29">
        <w:rPr>
          <w:rFonts w:ascii="Times New Roman" w:hAnsi="Times New Roman" w:cs="Times New Roman"/>
          <w:sz w:val="24"/>
          <w:szCs w:val="24"/>
        </w:rPr>
        <w:t xml:space="preserve">В СДО </w:t>
      </w:r>
      <w:proofErr w:type="spellStart"/>
      <w:r w:rsidRPr="00A92C29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A92C29">
        <w:rPr>
          <w:rFonts w:ascii="Times New Roman" w:hAnsi="Times New Roman" w:cs="Times New Roman"/>
          <w:sz w:val="24"/>
          <w:szCs w:val="24"/>
        </w:rPr>
        <w:t xml:space="preserve"> – набранный балл отражается в журнале оценок системы </w:t>
      </w:r>
      <w:proofErr w:type="spellStart"/>
      <w:r w:rsidRPr="00A92C29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A92C29">
        <w:rPr>
          <w:rFonts w:ascii="Times New Roman" w:hAnsi="Times New Roman" w:cs="Times New Roman"/>
          <w:sz w:val="24"/>
          <w:szCs w:val="24"/>
        </w:rPr>
        <w:t>, для</w:t>
      </w:r>
      <w:r w:rsidR="00E57209">
        <w:rPr>
          <w:rFonts w:ascii="Times New Roman" w:hAnsi="Times New Roman" w:cs="Times New Roman"/>
          <w:sz w:val="24"/>
          <w:szCs w:val="24"/>
        </w:rPr>
        <w:t xml:space="preserve"> </w:t>
      </w:r>
      <w:r w:rsidRPr="00A92C29">
        <w:rPr>
          <w:rFonts w:ascii="Times New Roman" w:hAnsi="Times New Roman" w:cs="Times New Roman"/>
          <w:sz w:val="24"/>
          <w:szCs w:val="24"/>
        </w:rPr>
        <w:t>созданного элемента «Тест», сразу после тестирования. Преподаватель вручную</w:t>
      </w:r>
      <w:r w:rsidR="00E57209">
        <w:rPr>
          <w:rFonts w:ascii="Times New Roman" w:hAnsi="Times New Roman" w:cs="Times New Roman"/>
          <w:sz w:val="24"/>
          <w:szCs w:val="24"/>
        </w:rPr>
        <w:t xml:space="preserve"> </w:t>
      </w:r>
      <w:r w:rsidRPr="00A92C29">
        <w:rPr>
          <w:rFonts w:ascii="Times New Roman" w:hAnsi="Times New Roman" w:cs="Times New Roman"/>
          <w:sz w:val="24"/>
          <w:szCs w:val="24"/>
        </w:rPr>
        <w:t xml:space="preserve">перенесет балл в аттестационную ведомость в ИС </w:t>
      </w:r>
      <w:proofErr w:type="spellStart"/>
      <w:r w:rsidRPr="00A92C29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A92C29">
        <w:rPr>
          <w:rFonts w:ascii="Times New Roman" w:hAnsi="Times New Roman" w:cs="Times New Roman"/>
          <w:sz w:val="24"/>
          <w:szCs w:val="24"/>
        </w:rPr>
        <w:t>.</w:t>
      </w:r>
      <w:r w:rsidR="00E57209">
        <w:rPr>
          <w:rFonts w:ascii="Times New Roman" w:hAnsi="Times New Roman" w:cs="Times New Roman"/>
          <w:sz w:val="24"/>
          <w:szCs w:val="24"/>
        </w:rPr>
        <w:t xml:space="preserve"> </w:t>
      </w:r>
      <w:r w:rsidRPr="00A92C29">
        <w:rPr>
          <w:rFonts w:ascii="Times New Roman" w:hAnsi="Times New Roman" w:cs="Times New Roman"/>
          <w:sz w:val="24"/>
          <w:szCs w:val="24"/>
        </w:rPr>
        <w:t xml:space="preserve">Результаты тестирования могут быть </w:t>
      </w:r>
      <w:r w:rsidRPr="00A92C29">
        <w:rPr>
          <w:rFonts w:ascii="Times New Roman" w:hAnsi="Times New Roman" w:cs="Times New Roman"/>
          <w:sz w:val="24"/>
          <w:szCs w:val="24"/>
        </w:rPr>
        <w:lastRenderedPageBreak/>
        <w:t xml:space="preserve">пересмотрены по результатам </w:t>
      </w:r>
      <w:proofErr w:type="spellStart"/>
      <w:r w:rsidRPr="00A92C29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A92C29">
        <w:rPr>
          <w:rFonts w:ascii="Times New Roman" w:hAnsi="Times New Roman" w:cs="Times New Roman"/>
          <w:sz w:val="24"/>
          <w:szCs w:val="24"/>
        </w:rPr>
        <w:t>.</w:t>
      </w:r>
      <w:r w:rsidR="00E57209">
        <w:rPr>
          <w:rFonts w:ascii="Times New Roman" w:hAnsi="Times New Roman" w:cs="Times New Roman"/>
          <w:sz w:val="24"/>
          <w:szCs w:val="24"/>
        </w:rPr>
        <w:t xml:space="preserve"> </w:t>
      </w:r>
      <w:r w:rsidRPr="00A92C29">
        <w:rPr>
          <w:rFonts w:ascii="Times New Roman" w:hAnsi="Times New Roman" w:cs="Times New Roman"/>
          <w:sz w:val="24"/>
          <w:szCs w:val="24"/>
        </w:rPr>
        <w:t>Если студент нарушал правила прохождения тестирования, его результат будет</w:t>
      </w:r>
      <w:r w:rsidR="00E57209">
        <w:rPr>
          <w:rFonts w:ascii="Times New Roman" w:hAnsi="Times New Roman" w:cs="Times New Roman"/>
          <w:sz w:val="24"/>
          <w:szCs w:val="24"/>
        </w:rPr>
        <w:t xml:space="preserve"> </w:t>
      </w:r>
      <w:r w:rsidRPr="00A92C29">
        <w:rPr>
          <w:rFonts w:ascii="Times New Roman" w:hAnsi="Times New Roman" w:cs="Times New Roman"/>
          <w:sz w:val="24"/>
          <w:szCs w:val="24"/>
        </w:rPr>
        <w:t>аннулирован.</w:t>
      </w:r>
    </w:p>
    <w:p w:rsidR="005B54BF" w:rsidRPr="00A92C29" w:rsidRDefault="005B54BF" w:rsidP="005B54BF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C29">
        <w:rPr>
          <w:rFonts w:ascii="Times New Roman" w:hAnsi="Times New Roman" w:cs="Times New Roman"/>
          <w:b/>
          <w:bCs/>
          <w:sz w:val="24"/>
          <w:szCs w:val="24"/>
        </w:rPr>
        <w:t>Темы, по которым будут составлены задания</w:t>
      </w:r>
    </w:p>
    <w:p w:rsidR="005B54BF" w:rsidRPr="00A92C29" w:rsidRDefault="005B54BF" w:rsidP="005B54BF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C29">
        <w:rPr>
          <w:rFonts w:ascii="Times New Roman" w:hAnsi="Times New Roman" w:cs="Times New Roman"/>
          <w:sz w:val="24"/>
          <w:szCs w:val="24"/>
        </w:rPr>
        <w:t xml:space="preserve">Перечень тем, выносимых на рассмотрение в итоговом экзамене в соответствии с </w:t>
      </w:r>
      <w:proofErr w:type="spellStart"/>
      <w:r w:rsidRPr="00A92C29">
        <w:rPr>
          <w:rFonts w:ascii="Times New Roman" w:hAnsi="Times New Roman" w:cs="Times New Roman"/>
          <w:sz w:val="24"/>
          <w:szCs w:val="24"/>
        </w:rPr>
        <w:t>силлабусом</w:t>
      </w:r>
      <w:proofErr w:type="spellEnd"/>
      <w:r w:rsidRPr="00A92C29">
        <w:rPr>
          <w:rFonts w:ascii="Times New Roman" w:hAnsi="Times New Roman" w:cs="Times New Roman"/>
          <w:sz w:val="24"/>
          <w:szCs w:val="24"/>
        </w:rPr>
        <w:t xml:space="preserve"> дисциплины. Перечень тем должен охватывать лекционные, семинарские занятия, а также задания, вынесенные на СРС (СРМ, СРД). Не допускается указание в программе экзамена сформулированных итоговых экзаменационных вопросов, включаемых в экзаменационные билеты по дисциплине.</w:t>
      </w:r>
    </w:p>
    <w:p w:rsidR="005B54BF" w:rsidRPr="00A92C29" w:rsidRDefault="005B54BF" w:rsidP="005B54BF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C29">
        <w:rPr>
          <w:rFonts w:ascii="Times New Roman" w:hAnsi="Times New Roman" w:cs="Times New Roman"/>
          <w:b/>
          <w:bCs/>
          <w:sz w:val="24"/>
          <w:szCs w:val="24"/>
        </w:rPr>
        <w:t>Критерии оценивания:</w:t>
      </w:r>
    </w:p>
    <w:p w:rsidR="005B54BF" w:rsidRPr="00A92C29" w:rsidRDefault="005B54BF" w:rsidP="005B54BF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29">
        <w:rPr>
          <w:rFonts w:ascii="Times New Roman" w:hAnsi="Times New Roman" w:cs="Times New Roman"/>
          <w:sz w:val="24"/>
          <w:szCs w:val="24"/>
        </w:rPr>
        <w:t>Например:</w:t>
      </w:r>
    </w:p>
    <w:p w:rsidR="005B54BF" w:rsidRPr="00A92C29" w:rsidRDefault="005B54BF" w:rsidP="005B54BF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29">
        <w:rPr>
          <w:rFonts w:ascii="Times New Roman" w:hAnsi="Times New Roman" w:cs="Times New Roman"/>
          <w:sz w:val="24"/>
          <w:szCs w:val="24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:rsidR="005B54BF" w:rsidRPr="00A92C29" w:rsidRDefault="005B54BF" w:rsidP="005B54BF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C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92C29">
        <w:rPr>
          <w:rFonts w:ascii="Times New Roman" w:hAnsi="Times New Roman" w:cs="Times New Roman"/>
          <w:sz w:val="24"/>
          <w:szCs w:val="24"/>
        </w:rPr>
        <w:t xml:space="preserve">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:rsidR="005B54BF" w:rsidRPr="00A92C29" w:rsidRDefault="005B54BF" w:rsidP="005B54BF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29">
        <w:rPr>
          <w:rFonts w:ascii="Times New Roman" w:hAnsi="Times New Roman" w:cs="Times New Roman"/>
          <w:sz w:val="24"/>
          <w:szCs w:val="24"/>
        </w:rPr>
        <w:t>С (60-74%) - студент знает только основной материал, не всегда четко и полно дает ответ.</w:t>
      </w:r>
    </w:p>
    <w:p w:rsidR="005B54BF" w:rsidRDefault="005B54BF" w:rsidP="005B54BF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29">
        <w:rPr>
          <w:rFonts w:ascii="Times New Roman" w:hAnsi="Times New Roman" w:cs="Times New Roman"/>
          <w:sz w:val="24"/>
          <w:szCs w:val="24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:rsidR="005B54BF" w:rsidRPr="00A92C29" w:rsidRDefault="005B54BF" w:rsidP="00E57209">
      <w:pPr>
        <w:tabs>
          <w:tab w:val="left" w:pos="141"/>
          <w:tab w:val="left" w:pos="1114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92C29">
        <w:rPr>
          <w:rFonts w:ascii="Times New Roman" w:eastAsia="Times New Roman" w:hAnsi="Times New Roman" w:cs="Times New Roman"/>
          <w:b/>
          <w:sz w:val="24"/>
          <w:szCs w:val="24"/>
        </w:rPr>
        <w:t>Программа итогового контроля по дисциплине</w:t>
      </w:r>
    </w:p>
    <w:p w:rsidR="005B54BF" w:rsidRPr="00A92C29" w:rsidRDefault="005B54BF" w:rsidP="00E57209">
      <w:pPr>
        <w:tabs>
          <w:tab w:val="left" w:pos="141"/>
          <w:tab w:val="left" w:pos="1114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92C2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«Процессы и апараты в биотехнологии»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A92C2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1. </w:t>
      </w:r>
      <w:r w:rsidRPr="00A92C29">
        <w:rPr>
          <w:rFonts w:ascii="Times New Roman" w:eastAsia="Times New Roman" w:hAnsi="Times New Roman" w:cs="Times New Roman"/>
          <w:sz w:val="24"/>
          <w:szCs w:val="24"/>
        </w:rPr>
        <w:t>Цели и задачи промышленной биотехнологии (процессы и аппараты).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2. </w:t>
      </w:r>
      <w:r w:rsidRPr="00A92C29">
        <w:rPr>
          <w:rFonts w:ascii="Times New Roman" w:eastAsia="Times New Roman" w:hAnsi="Times New Roman" w:cs="Times New Roman"/>
          <w:sz w:val="24"/>
          <w:szCs w:val="24"/>
        </w:rPr>
        <w:t>Техника безопасности. Сырьевая база и основные объекты промышленной биотехнологии: микроорганизмы, клетки и ткани растений, животных и человека, биокатализаторы.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3. Современные подходы к созданию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ресурсо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>- и энергосберегающих технологий и малоотходных производств. Биотехнологические аппараты в биотехнологии.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4. Типовые технологические приемы и аппаратурное оформление: Стадия приготовления посевного материала, стадий культивирования (биосинтеза), поддержания асептических условий, температуры, рН среды и др. параметров. Аппаратурное оформление процессов приготовления питательных сред.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5. Технологические линии, стадии и этапы производства.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6. Термическая и периодическая стерилизация питательных сред. Процесс скашивание и хранение. Аппараты для культивирования и хранения.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7. Требование к оборудованию процессов в биотехнологии и методы их совершенствования.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lastRenderedPageBreak/>
        <w:t>8. Непрерывная термическая стерилизация питательных сред. Холодная стерилизация питательных сред. Стерилизующая фильтрация.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9. Очистка и стерилизация воздуха. Механизмы фильтрации газов и фильтрующие материалы, конструкция воздушных фильтров. Промышленная система очистки и стерилизации воздуха. Стерилизация воздуха, выходящего из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биореактора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10. Аппаратурное оформление процессов очистки и стерилизации воздуха. Расчет.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11. Санитарные и экологические требования к производству биопрепаратов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12. Процессы культивирования и аппараты для культивирования микроорганизмов.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Классифиация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 способов и систем культивирования микроорганизмов. Технология глубинного способа культивирования микроорганизмов в реакторе.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13. Параметры роста. Периодическое глубинное культивирование микроорганизмов. Непрерывное культивирование микроорганизмов. Аппаратурное оформление процессов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хемостатное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турбидостатное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 культивирование.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14. Контроль качества биопрепаратов и их сертификация.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15. Автоматизированный контроль и управление биотехнологическими процессами.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Биореакторы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 для промышленной биотехнологии. Параметры контроля и регулирование технологических процессов.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16. Отбор штаммов продуцентов и работа с ними.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17. Культивирование клеток животных и вирусов. Способы выращивания клеточных культур в промышленных условиях.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Гибридомная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 технология и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моноклональные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 антитела.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18. Цикл размножения вирусов и накопление вирусов в организме животных. Выделение, очистка и концентрирование вирусов.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19. Выделение и очистка при производстве биопрепаратов. Центрифугирование. Сепарирование. Экстракция. Адсорбция. Кристаллизация. Упаривание и современные тонкие методы разделения вещества.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20. Методы выделения и очистки. Отделение клеток и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нераствормых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 веществ. Методы осаждения. Дезинтеграция микроорганизмов.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Флотирование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>. Фильтрация. Обратный осмос.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21. Аттестация производства биопрепаратов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22. Консервирование и хранение биопрепаратов. Физические основы процессов сушки. Аппараты для сублимационной (лиофильная) сушки и защитные среды высушивания.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23. Методы высушивания и консервация клеточных культур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24. Бизнес- план по производству биопрепаратов для сельского хозяйства и охраны окружающей среды.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25. Технологические линии противобактериальных и противовирусных вакцин. Аппаратурное оформление технологических процессов.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26. Основные этапы производства противовирусных и противомикробных вакцин.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27. Технология приготовления бактериофагов. 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lastRenderedPageBreak/>
        <w:t>28. Бизнес – план по производству лекарственных средств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29. Технологические линии производства 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пробиотиков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>. Аппаратурное оформление технологических процессов.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30. Технология производства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бифидумбактерина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пробиотиков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 бактерий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бациллиуса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 и молочнокислых бактерий.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31. Контроль качества продукции биотехнологии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32. Технологические линии производства антибиотиков. Аппаратурное оформление технологических процессов.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33. Продуценты вторичных метаболитов антибиотиков.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34. Технологические линии производства  ферментных препаратов. Аппаратурное оформление технологических процессов.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>35. Технологические линии производства  витаминов. Аппаратурное оформление технологических процессов.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36. Экономика процессов в биотехнологии </w:t>
      </w: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37. Розлив, упаковка,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этикетировка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 и упаковка готовой продукции</w:t>
      </w:r>
    </w:p>
    <w:p w:rsidR="005B54BF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38. Моечные машины, оборудование и машины для розлива.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Этикетирование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>. Упаковка.</w:t>
      </w:r>
    </w:p>
    <w:p w:rsidR="00E57209" w:rsidRPr="00A92C29" w:rsidRDefault="00E57209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4BF" w:rsidRPr="00A92C29" w:rsidRDefault="005B54BF" w:rsidP="005B54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 литературы для подготовки к экзамену</w:t>
      </w:r>
    </w:p>
    <w:p w:rsidR="005B54BF" w:rsidRPr="00A92C29" w:rsidRDefault="005B54BF" w:rsidP="005B54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C29">
        <w:rPr>
          <w:rFonts w:ascii="Times New Roman" w:hAnsi="Times New Roman" w:cs="Times New Roman"/>
          <w:sz w:val="24"/>
          <w:szCs w:val="24"/>
          <w:lang w:val="kk-KZ"/>
        </w:rPr>
        <w:t>1. Луканин А.В. Инженерная биотехнология: процессы и аппараты микробиологических производств : учебное пособие.-</w:t>
      </w:r>
      <w:r w:rsidR="00C16F08">
        <w:rPr>
          <w:rFonts w:ascii="Times New Roman" w:hAnsi="Times New Roman" w:cs="Times New Roman"/>
          <w:sz w:val="24"/>
          <w:szCs w:val="24"/>
          <w:lang w:val="kk-KZ"/>
        </w:rPr>
        <w:t xml:space="preserve"> Москва</w:t>
      </w:r>
      <w:bookmarkStart w:id="0" w:name="_GoBack"/>
      <w:bookmarkEnd w:id="0"/>
      <w:r w:rsidRPr="00A92C29">
        <w:rPr>
          <w:rFonts w:ascii="Times New Roman" w:hAnsi="Times New Roman" w:cs="Times New Roman"/>
          <w:sz w:val="24"/>
          <w:szCs w:val="24"/>
          <w:lang w:val="kk-KZ"/>
        </w:rPr>
        <w:t xml:space="preserve">: ИНФРА-М, 2020. - 451 с. </w:t>
      </w:r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92C29">
        <w:rPr>
          <w:rFonts w:ascii="Times New Roman" w:hAnsi="Times New Roman"/>
          <w:sz w:val="24"/>
          <w:szCs w:val="24"/>
          <w:lang w:val="kk-KZ"/>
        </w:rPr>
        <w:t xml:space="preserve">2. Быкова В.А. Процессы и аппараты биотехнологии: ферментационные аппараты 2-е изд., пер. и доп. Учебное пособие для вузов - М.:Издательство Юрайт - 2019 - 274с. </w:t>
      </w:r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92C29">
        <w:rPr>
          <w:rFonts w:ascii="Times New Roman" w:hAnsi="Times New Roman"/>
          <w:sz w:val="24"/>
          <w:szCs w:val="24"/>
          <w:lang w:val="kk-KZ"/>
        </w:rPr>
        <w:t>3. Вобликова, Т.В. Процессы и аппараты пищевых производств</w:t>
      </w:r>
      <w:r w:rsidRPr="00A92C29">
        <w:rPr>
          <w:rFonts w:ascii="Times New Roman" w:hAnsi="Times New Roman"/>
          <w:sz w:val="24"/>
          <w:szCs w:val="24"/>
        </w:rPr>
        <w:t xml:space="preserve"> </w:t>
      </w:r>
      <w:r w:rsidRPr="00A92C29">
        <w:rPr>
          <w:rFonts w:ascii="Times New Roman" w:hAnsi="Times New Roman"/>
          <w:sz w:val="24"/>
          <w:szCs w:val="24"/>
          <w:lang w:val="kk-KZ"/>
        </w:rPr>
        <w:t xml:space="preserve">– Ставрополь: АГРУС Ставропольского гос. аграрного ун-та, 2013. – 212 с. </w:t>
      </w:r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92C29">
        <w:rPr>
          <w:rFonts w:ascii="Times New Roman" w:hAnsi="Times New Roman"/>
          <w:sz w:val="24"/>
          <w:szCs w:val="24"/>
          <w:lang w:val="kk-KZ"/>
        </w:rPr>
        <w:t>4. Каракеян В. И., Кольцов В. Б., Кондратьева О. В. ; Под общ. ред. Каракеяна В.И. - Процессы и аппараты защиты окружающей СРЕДЫ в 2 ч. Часть 1. 2-е изд</w:t>
      </w:r>
      <w:r w:rsidRPr="00A92C29">
        <w:rPr>
          <w:rFonts w:ascii="Times New Roman" w:hAnsi="Times New Roman"/>
          <w:sz w:val="24"/>
          <w:szCs w:val="24"/>
        </w:rPr>
        <w:t>.</w:t>
      </w:r>
      <w:r w:rsidRPr="00A92C29">
        <w:rPr>
          <w:rFonts w:ascii="Times New Roman" w:hAnsi="Times New Roman"/>
          <w:sz w:val="24"/>
          <w:szCs w:val="24"/>
          <w:lang w:val="kk-KZ"/>
        </w:rPr>
        <w:t xml:space="preserve"> - 2019 - 277с. </w:t>
      </w:r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A92C29">
        <w:rPr>
          <w:rFonts w:ascii="Times New Roman" w:hAnsi="Times New Roman"/>
          <w:sz w:val="24"/>
          <w:szCs w:val="24"/>
          <w:u w:val="single"/>
          <w:lang w:val="kk-KZ"/>
        </w:rPr>
        <w:t>Интернет ресурс</w:t>
      </w:r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A92C29">
        <w:rPr>
          <w:rFonts w:ascii="Times New Roman" w:hAnsi="Times New Roman"/>
          <w:color w:val="0070C0"/>
          <w:sz w:val="24"/>
          <w:szCs w:val="24"/>
        </w:rPr>
        <w:t xml:space="preserve">1. </w:t>
      </w:r>
      <w:hyperlink r:id="rId6" w:history="1">
        <w:r w:rsidRPr="00A92C29">
          <w:rPr>
            <w:rStyle w:val="a6"/>
            <w:rFonts w:ascii="Times New Roman" w:hAnsi="Times New Roman"/>
            <w:color w:val="0070C0"/>
            <w:sz w:val="24"/>
            <w:szCs w:val="24"/>
            <w:lang w:val="kk-KZ"/>
          </w:rPr>
          <w:t>https://elibrary.kaznu.kz/ru</w:t>
        </w:r>
      </w:hyperlink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A92C29">
        <w:rPr>
          <w:rFonts w:ascii="Times New Roman" w:hAnsi="Times New Roman"/>
          <w:color w:val="0070C0"/>
          <w:sz w:val="24"/>
          <w:szCs w:val="24"/>
        </w:rPr>
        <w:t xml:space="preserve">2. </w:t>
      </w:r>
      <w:hyperlink r:id="rId7" w:history="1">
        <w:r w:rsidRPr="00A92C29">
          <w:rPr>
            <w:rStyle w:val="a6"/>
            <w:rFonts w:ascii="Times New Roman" w:hAnsi="Times New Roman"/>
            <w:color w:val="0070C0"/>
            <w:sz w:val="24"/>
            <w:szCs w:val="24"/>
            <w:lang w:val="kk-KZ"/>
          </w:rPr>
          <w:t>http://znanium.com/catalog/product</w:t>
        </w:r>
      </w:hyperlink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A92C29">
        <w:rPr>
          <w:rFonts w:ascii="Times New Roman" w:hAnsi="Times New Roman"/>
          <w:color w:val="0070C0"/>
          <w:sz w:val="24"/>
          <w:szCs w:val="24"/>
          <w:lang w:val="kk-KZ"/>
        </w:rPr>
        <w:t xml:space="preserve">3. </w:t>
      </w:r>
      <w:hyperlink r:id="rId8" w:history="1">
        <w:r w:rsidRPr="00A92C29">
          <w:rPr>
            <w:rStyle w:val="a6"/>
            <w:rFonts w:ascii="Times New Roman" w:hAnsi="Times New Roman"/>
            <w:color w:val="0070C0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:rsidR="005B54BF" w:rsidRPr="005B54BF" w:rsidRDefault="005B54BF" w:rsidP="005B54BF">
      <w:pPr>
        <w:pStyle w:val="1"/>
        <w:spacing w:line="360" w:lineRule="auto"/>
        <w:ind w:left="0" w:firstLine="709"/>
        <w:jc w:val="both"/>
        <w:rPr>
          <w:lang w:val="kk-KZ"/>
        </w:rPr>
      </w:pP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54BF" w:rsidRPr="005B54BF" w:rsidRDefault="005B54BF" w:rsidP="005B54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B54BF" w:rsidRPr="00A92C29" w:rsidRDefault="005B54BF" w:rsidP="005B54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92C2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      </w:t>
      </w:r>
      <w:r w:rsidRPr="00A92C2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A92C2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A92C29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   </w:t>
      </w:r>
      <w:r w:rsidRPr="00A92C2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:rsidR="00A92C29" w:rsidRPr="00A92C29" w:rsidRDefault="00A92C29" w:rsidP="005B54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92C29" w:rsidRPr="00A92C29">
      <w:pgSz w:w="11920" w:h="16850"/>
      <w:pgMar w:top="11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1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FA"/>
    <w:rsid w:val="00224BFA"/>
    <w:rsid w:val="00274446"/>
    <w:rsid w:val="00373318"/>
    <w:rsid w:val="005B54BF"/>
    <w:rsid w:val="008C0768"/>
    <w:rsid w:val="00A92C29"/>
    <w:rsid w:val="00C16F08"/>
    <w:rsid w:val="00CC01C3"/>
    <w:rsid w:val="00E57209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rsid w:val="00A92C29"/>
    <w:rPr>
      <w:color w:val="0000FF"/>
      <w:u w:val="single"/>
    </w:rPr>
  </w:style>
  <w:style w:type="paragraph" w:styleId="a7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rsid w:val="00A92C29"/>
    <w:rPr>
      <w:color w:val="0000FF"/>
      <w:u w:val="single"/>
    </w:rPr>
  </w:style>
  <w:style w:type="paragraph" w:styleId="a7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processy-i-apparaty-biotehnologii-fermentacionnye-apparaty-4314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/produ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kaznu.kz/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9</cp:revision>
  <dcterms:created xsi:type="dcterms:W3CDTF">2021-04-02T13:32:00Z</dcterms:created>
  <dcterms:modified xsi:type="dcterms:W3CDTF">2021-11-15T08:00:00Z</dcterms:modified>
</cp:coreProperties>
</file>